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109A5C54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293CB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Affalterbach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(LK </w:t>
            </w:r>
            <w:r w:rsidR="00293CB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Ludwigsburg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36B885EF" w:rsidR="00861143" w:rsidRPr="00861143" w:rsidRDefault="00293CB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Unabhängige </w:t>
            </w:r>
            <w:r w:rsidR="00787C7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Liste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Affalterbach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011DFE03" w:rsidR="00861143" w:rsidRPr="00861143" w:rsidRDefault="00D610FB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14,2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47801F9F" w:rsidR="00861143" w:rsidRPr="00BE4830" w:rsidRDefault="00283D6D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BE4830">
                <w:rPr>
                  <w:sz w:val="36"/>
                  <w:szCs w:val="36"/>
                  <w:u w:val="single"/>
                </w:rPr>
                <w:t>ULA | Unabhängige Liste Affalterbach (ula-liste.de)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283D6D"/>
    <w:rsid w:val="00293CB0"/>
    <w:rsid w:val="003B7DB8"/>
    <w:rsid w:val="00493DE8"/>
    <w:rsid w:val="00570DF1"/>
    <w:rsid w:val="00787C76"/>
    <w:rsid w:val="00861143"/>
    <w:rsid w:val="00BE4830"/>
    <w:rsid w:val="00D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a-list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2021-12-08T08:03:00Z</dcterms:created>
  <dcterms:modified xsi:type="dcterms:W3CDTF">2021-12-08T08:03:00Z</dcterms:modified>
</cp:coreProperties>
</file>